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73E" w:rsidRDefault="006125E9" w:rsidP="009A1E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Description des s</w:t>
      </w:r>
      <w:r w:rsidR="0078073E" w:rsidRPr="009A1EB3">
        <w:rPr>
          <w:b/>
          <w:bCs/>
          <w:sz w:val="28"/>
          <w:szCs w:val="28"/>
        </w:rPr>
        <w:t>cénarii 1,2 et 3</w:t>
      </w:r>
    </w:p>
    <w:p w:rsidR="009A1EB3" w:rsidRPr="009A1EB3" w:rsidRDefault="009A1EB3" w:rsidP="009A1EB3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Le candidat</w:t>
      </w:r>
      <w:r w:rsidRPr="009A1EB3">
        <w:rPr>
          <w:b/>
          <w:bCs/>
          <w:color w:val="FF0000"/>
        </w:rPr>
        <w:t xml:space="preserve"> devra proposer une réponse rédigée à chacun</w:t>
      </w:r>
      <w:r>
        <w:rPr>
          <w:b/>
          <w:bCs/>
          <w:color w:val="FF0000"/>
        </w:rPr>
        <w:t xml:space="preserve"> de ces scénarii en fonction du lot</w:t>
      </w:r>
    </w:p>
    <w:p w:rsidR="0078073E" w:rsidRDefault="0078073E" w:rsidP="00007976">
      <w:pPr>
        <w:rPr>
          <w:b/>
          <w:bCs/>
          <w:u w:val="single"/>
        </w:rPr>
      </w:pPr>
    </w:p>
    <w:p w:rsidR="00FB79CC" w:rsidRDefault="00FB79CC" w:rsidP="00007976">
      <w:pPr>
        <w:pStyle w:val="Paragraphedeliste"/>
        <w:numPr>
          <w:ilvl w:val="0"/>
          <w:numId w:val="3"/>
        </w:numPr>
        <w:rPr>
          <w:b/>
          <w:bCs/>
          <w:u w:val="single"/>
        </w:rPr>
      </w:pPr>
      <w:r w:rsidRPr="00007976">
        <w:rPr>
          <w:b/>
          <w:bCs/>
          <w:u w:val="single"/>
        </w:rPr>
        <w:t xml:space="preserve">Scénario 1 : Passage du mode « intervention » au mode </w:t>
      </w:r>
      <w:r w:rsidR="00397C90">
        <w:rPr>
          <w:b/>
          <w:bCs/>
          <w:u w:val="single"/>
        </w:rPr>
        <w:t xml:space="preserve">« centre de compétence </w:t>
      </w:r>
      <w:r w:rsidRPr="00007976">
        <w:rPr>
          <w:b/>
          <w:bCs/>
          <w:u w:val="single"/>
        </w:rPr>
        <w:t>»</w:t>
      </w:r>
    </w:p>
    <w:p w:rsidR="00007976" w:rsidRPr="00007976" w:rsidRDefault="00007976" w:rsidP="00007976">
      <w:pPr>
        <w:rPr>
          <w:b/>
          <w:bCs/>
          <w:u w:val="single"/>
        </w:rPr>
      </w:pPr>
    </w:p>
    <w:p w:rsidR="00D64171" w:rsidRPr="00D64171" w:rsidRDefault="00D64171" w:rsidP="00397C90">
      <w:r w:rsidRPr="00397C90">
        <w:rPr>
          <w:b/>
          <w:bCs/>
        </w:rPr>
        <w:t>Pour les lots 1 et 2 : passage du mode « intervention » au mode « centre de compétence »</w:t>
      </w:r>
    </w:p>
    <w:p w:rsidR="00D64171" w:rsidRPr="00D64171" w:rsidRDefault="00D64171" w:rsidP="00D64171">
      <w:r w:rsidRPr="00D64171">
        <w:t>En partant de l’exemple ci-dessous de commande trimestrielle de 60 UO SUP.1 en mode « intervention »</w:t>
      </w:r>
    </w:p>
    <w:tbl>
      <w:tblPr>
        <w:tblW w:w="750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76"/>
        <w:gridCol w:w="1278"/>
        <w:gridCol w:w="1804"/>
        <w:gridCol w:w="2745"/>
      </w:tblGrid>
      <w:tr w:rsidR="00D64171" w:rsidRPr="00D64171" w:rsidTr="00D64171">
        <w:trPr>
          <w:trHeight w:val="584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>
              <w:t>Mode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rPr>
                <w:b/>
                <w:bCs/>
              </w:rPr>
              <w:t>UO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rPr>
                <w:b/>
                <w:bCs/>
              </w:rPr>
              <w:t>Coût UO</w:t>
            </w:r>
          </w:p>
        </w:tc>
      </w:tr>
      <w:tr w:rsidR="00D64171" w:rsidRPr="00D64171" w:rsidTr="00D64171">
        <w:trPr>
          <w:trHeight w:val="17"/>
        </w:trPr>
        <w:tc>
          <w:tcPr>
            <w:tcW w:w="16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Intervention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SUP.1</w:t>
            </w:r>
            <w:r w:rsidR="002D1315">
              <w:t xml:space="preserve"> complexité standard</w:t>
            </w:r>
          </w:p>
        </w:tc>
        <w:tc>
          <w:tcPr>
            <w:tcW w:w="18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60 / trimestre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Chiffrage catalogue UO</w:t>
            </w:r>
          </w:p>
        </w:tc>
      </w:tr>
    </w:tbl>
    <w:p w:rsidR="00606078" w:rsidRDefault="002D1315"/>
    <w:p w:rsidR="00007976" w:rsidRDefault="006850AB" w:rsidP="00D64171">
      <w:pPr>
        <w:numPr>
          <w:ilvl w:val="0"/>
          <w:numId w:val="1"/>
        </w:numPr>
        <w:tabs>
          <w:tab w:val="num" w:pos="720"/>
        </w:tabs>
      </w:pPr>
      <w:r w:rsidRPr="00D64171">
        <w:t>Décrire les modalités et délais de passage en centre de compétence</w:t>
      </w:r>
    </w:p>
    <w:p w:rsidR="00007976" w:rsidRPr="00780051" w:rsidRDefault="004E78EE" w:rsidP="00780051">
      <w:pPr>
        <w:jc w:val="both"/>
      </w:pPr>
      <w:r w:rsidRPr="00780051">
        <w:t xml:space="preserve">Le candidat décrit de manière détaillée, chacune des étapes nécessaires à la mise en place d’un </w:t>
      </w:r>
      <w:r w:rsidR="00007976" w:rsidRPr="00780051">
        <w:t>centre de compétence</w:t>
      </w:r>
      <w:r w:rsidRPr="00780051">
        <w:t xml:space="preserve"> opérationnel, à partir d’une organisation en mode « intervention », en précisant </w:t>
      </w:r>
      <w:r w:rsidR="00261CAA">
        <w:t xml:space="preserve">notamment </w:t>
      </w:r>
      <w:r w:rsidRPr="00780051">
        <w:t>les délais de mise en œuvre</w:t>
      </w:r>
      <w:r w:rsidR="00007976" w:rsidRPr="00780051">
        <w:t xml:space="preserve"> et </w:t>
      </w:r>
      <w:r w:rsidRPr="00780051">
        <w:t xml:space="preserve">les </w:t>
      </w:r>
      <w:proofErr w:type="spellStart"/>
      <w:r w:rsidRPr="00780051">
        <w:t>process</w:t>
      </w:r>
      <w:proofErr w:type="spellEnd"/>
      <w:r w:rsidRPr="00780051">
        <w:t xml:space="preserve"> de validation </w:t>
      </w:r>
      <w:r w:rsidR="00007976" w:rsidRPr="00780051">
        <w:t xml:space="preserve">de chacune des étapes. </w:t>
      </w:r>
    </w:p>
    <w:p w:rsidR="00D64171" w:rsidRPr="00780051" w:rsidRDefault="00007976" w:rsidP="00780051">
      <w:pPr>
        <w:jc w:val="both"/>
      </w:pPr>
      <w:r w:rsidRPr="00780051">
        <w:t xml:space="preserve">Il précisera </w:t>
      </w:r>
      <w:r w:rsidR="004E78EE" w:rsidRPr="00780051">
        <w:t>chacune des UO du marché (désignation et quantité) qu’il préconise d’activer pour cela.</w:t>
      </w:r>
    </w:p>
    <w:p w:rsidR="00780051" w:rsidRPr="00D64171" w:rsidRDefault="00780051" w:rsidP="00D64171">
      <w:pPr>
        <w:rPr>
          <w:color w:val="4472C4" w:themeColor="accent5"/>
        </w:rPr>
      </w:pPr>
    </w:p>
    <w:p w:rsidR="00D64171" w:rsidRPr="00D64171" w:rsidRDefault="00D64171" w:rsidP="00007976">
      <w:pPr>
        <w:pStyle w:val="Paragraphedeliste"/>
        <w:numPr>
          <w:ilvl w:val="0"/>
          <w:numId w:val="1"/>
        </w:numPr>
      </w:pPr>
      <w:r w:rsidRPr="00D64171">
        <w:t>Décrire ci-dessous les modalités de dégressivité annuelles des tarifs à compter de la réalisation en service régulier d’un CDC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6"/>
        <w:gridCol w:w="1278"/>
        <w:gridCol w:w="1468"/>
        <w:gridCol w:w="1296"/>
        <w:gridCol w:w="1501"/>
        <w:gridCol w:w="1631"/>
        <w:gridCol w:w="1501"/>
      </w:tblGrid>
      <w:tr w:rsidR="00D64171" w:rsidRPr="00D64171" w:rsidTr="00D64171">
        <w:trPr>
          <w:trHeight w:val="584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>
              <w:t>Mode</w:t>
            </w:r>
          </w:p>
        </w:tc>
        <w:tc>
          <w:tcPr>
            <w:tcW w:w="9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rPr>
                <w:b/>
                <w:bCs/>
              </w:rPr>
              <w:t>UO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13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pPr>
              <w:spacing w:after="0"/>
            </w:pPr>
            <w:r w:rsidRPr="00D64171">
              <w:rPr>
                <w:b/>
                <w:bCs/>
              </w:rPr>
              <w:t xml:space="preserve">Coût UO </w:t>
            </w:r>
          </w:p>
          <w:p w:rsidR="00D64171" w:rsidRPr="00D64171" w:rsidRDefault="00D64171" w:rsidP="00D64171">
            <w:pPr>
              <w:spacing w:after="0"/>
            </w:pPr>
            <w:r w:rsidRPr="00D64171">
              <w:rPr>
                <w:b/>
                <w:bCs/>
              </w:rPr>
              <w:t>1</w:t>
            </w:r>
            <w:r w:rsidRPr="00D64171">
              <w:rPr>
                <w:b/>
                <w:bCs/>
                <w:vertAlign w:val="superscript"/>
              </w:rPr>
              <w:t>ère</w:t>
            </w:r>
            <w:r w:rsidRPr="00D64171">
              <w:rPr>
                <w:b/>
                <w:bCs/>
              </w:rPr>
              <w:t xml:space="preserve"> année </w:t>
            </w:r>
          </w:p>
          <w:p w:rsidR="00D64171" w:rsidRPr="00D64171" w:rsidRDefault="00D64171" w:rsidP="00D64171">
            <w:pPr>
              <w:spacing w:after="0"/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2ème année</w:t>
            </w:r>
          </w:p>
          <w:p w:rsidR="00D64171" w:rsidRPr="00D64171" w:rsidRDefault="00D64171" w:rsidP="00D64171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3ème année 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4ème année du centre</w:t>
            </w:r>
          </w:p>
        </w:tc>
      </w:tr>
      <w:tr w:rsidR="00D64171" w:rsidRPr="00D64171" w:rsidTr="00D64171">
        <w:trPr>
          <w:trHeight w:val="1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CDC</w:t>
            </w:r>
          </w:p>
        </w:tc>
        <w:tc>
          <w:tcPr>
            <w:tcW w:w="9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SUP.1</w:t>
            </w:r>
            <w:r w:rsidR="002D1315">
              <w:t xml:space="preserve"> complexité standard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>
            <w:r w:rsidRPr="00D64171">
              <w:t>60 / trimestre</w:t>
            </w:r>
          </w:p>
        </w:tc>
        <w:tc>
          <w:tcPr>
            <w:tcW w:w="13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/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D64171"/>
        </w:tc>
      </w:tr>
    </w:tbl>
    <w:p w:rsidR="00397C90" w:rsidRDefault="00397C90"/>
    <w:p w:rsidR="00780051" w:rsidRDefault="00780051"/>
    <w:p w:rsidR="00780051" w:rsidRDefault="00780051"/>
    <w:p w:rsidR="00780051" w:rsidRDefault="00780051"/>
    <w:p w:rsidR="00780051" w:rsidRDefault="00780051"/>
    <w:p w:rsidR="00397C90" w:rsidRDefault="00780051" w:rsidP="00397C90">
      <w:pPr>
        <w:pStyle w:val="Paragraphedeliste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Scénario 2</w:t>
      </w:r>
      <w:r w:rsidR="00397C90" w:rsidRPr="00007976">
        <w:rPr>
          <w:b/>
          <w:bCs/>
          <w:u w:val="single"/>
        </w:rPr>
        <w:t> : Passage du mode « intervention » au mode « centre de service</w:t>
      </w:r>
      <w:r w:rsidR="00397C90">
        <w:rPr>
          <w:b/>
          <w:bCs/>
          <w:u w:val="single"/>
        </w:rPr>
        <w:t xml:space="preserve"> </w:t>
      </w:r>
      <w:r w:rsidR="00397C90" w:rsidRPr="00007976">
        <w:rPr>
          <w:b/>
          <w:bCs/>
          <w:u w:val="single"/>
        </w:rPr>
        <w:t>»</w:t>
      </w:r>
    </w:p>
    <w:p w:rsidR="00397C90" w:rsidRDefault="00397C90"/>
    <w:p w:rsidR="00D64171" w:rsidRPr="00D64171" w:rsidRDefault="00D64171" w:rsidP="00780051">
      <w:r w:rsidRPr="00780051">
        <w:rPr>
          <w:b/>
          <w:bCs/>
        </w:rPr>
        <w:t>Pour les lots 1 et 2 : passage du mode « intervention » au mode « centre de service »</w:t>
      </w:r>
    </w:p>
    <w:p w:rsidR="00D64171" w:rsidRPr="00D64171" w:rsidRDefault="00D64171" w:rsidP="00D64171">
      <w:r w:rsidRPr="00D64171">
        <w:t>En partant de l’exemple ci-dessous de commande trimestrielle de 60 UO SUP.1 en mode « intervention »</w:t>
      </w:r>
    </w:p>
    <w:tbl>
      <w:tblPr>
        <w:tblW w:w="750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76"/>
        <w:gridCol w:w="1278"/>
        <w:gridCol w:w="1804"/>
        <w:gridCol w:w="2745"/>
      </w:tblGrid>
      <w:tr w:rsidR="00D64171" w:rsidRPr="00D64171" w:rsidTr="00522176">
        <w:trPr>
          <w:trHeight w:val="584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Mode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UO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Coût UO</w:t>
            </w:r>
          </w:p>
        </w:tc>
      </w:tr>
      <w:tr w:rsidR="00D64171" w:rsidRPr="00D64171" w:rsidTr="00D64171">
        <w:trPr>
          <w:trHeight w:val="17"/>
        </w:trPr>
        <w:tc>
          <w:tcPr>
            <w:tcW w:w="16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Intervention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SUP.1</w:t>
            </w:r>
            <w:r w:rsidR="002D1315">
              <w:t xml:space="preserve"> complexité standard</w:t>
            </w:r>
          </w:p>
        </w:tc>
        <w:tc>
          <w:tcPr>
            <w:tcW w:w="18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60 / trimestre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Chiffrage catalogue UO</w:t>
            </w:r>
          </w:p>
        </w:tc>
      </w:tr>
    </w:tbl>
    <w:p w:rsidR="00703CBD" w:rsidRDefault="00703CBD" w:rsidP="00703CBD">
      <w:pPr>
        <w:ind w:left="1068"/>
      </w:pPr>
    </w:p>
    <w:p w:rsidR="00D64171" w:rsidRDefault="00D64171" w:rsidP="00703CBD">
      <w:pPr>
        <w:numPr>
          <w:ilvl w:val="0"/>
          <w:numId w:val="4"/>
        </w:numPr>
      </w:pPr>
      <w:r w:rsidRPr="00D64171">
        <w:t xml:space="preserve">Décrire les modalités et délais de passage en centre de </w:t>
      </w:r>
      <w:r>
        <w:t>service</w:t>
      </w:r>
      <w:r w:rsidRPr="00D64171">
        <w:t xml:space="preserve"> </w:t>
      </w:r>
    </w:p>
    <w:p w:rsidR="00007976" w:rsidRPr="00780051" w:rsidRDefault="00780051" w:rsidP="00780051">
      <w:pPr>
        <w:jc w:val="both"/>
      </w:pPr>
      <w:r w:rsidRPr="00780051">
        <w:t>L</w:t>
      </w:r>
      <w:r w:rsidR="00007976" w:rsidRPr="00780051">
        <w:t>e candidat décrit de manière détaillée, chacune des étapes nécessaires à la mise en place d’un centre de service opérationnel, à partir d’une organisation en mode « intervention », en précisant</w:t>
      </w:r>
      <w:r w:rsidR="00261CAA">
        <w:t xml:space="preserve"> notamment</w:t>
      </w:r>
      <w:r w:rsidR="00007976" w:rsidRPr="00780051">
        <w:t xml:space="preserve"> les délais de mise en œuvre et les </w:t>
      </w:r>
      <w:proofErr w:type="spellStart"/>
      <w:r w:rsidR="00007976" w:rsidRPr="00780051">
        <w:t>process</w:t>
      </w:r>
      <w:proofErr w:type="spellEnd"/>
      <w:r w:rsidR="00007976" w:rsidRPr="00780051">
        <w:t xml:space="preserve"> de validation </w:t>
      </w:r>
      <w:r w:rsidR="00703CBD" w:rsidRPr="00780051">
        <w:t>de chacune des étapes.</w:t>
      </w:r>
    </w:p>
    <w:p w:rsidR="00007976" w:rsidRPr="00780051" w:rsidRDefault="00007976" w:rsidP="00780051">
      <w:pPr>
        <w:jc w:val="both"/>
      </w:pPr>
      <w:r w:rsidRPr="00780051">
        <w:t>Il précisera chacune des UO du marché (désignation et quantité) qu’il préconise d’activer pour cela.</w:t>
      </w:r>
    </w:p>
    <w:p w:rsidR="00780051" w:rsidRPr="00007976" w:rsidRDefault="00780051" w:rsidP="00007976">
      <w:pPr>
        <w:rPr>
          <w:color w:val="4472C4" w:themeColor="accent5"/>
        </w:rPr>
      </w:pPr>
    </w:p>
    <w:p w:rsidR="00D64171" w:rsidRPr="00D64171" w:rsidRDefault="00D64171" w:rsidP="00703CBD">
      <w:pPr>
        <w:pStyle w:val="Paragraphedeliste"/>
        <w:numPr>
          <w:ilvl w:val="0"/>
          <w:numId w:val="4"/>
        </w:numPr>
      </w:pPr>
      <w:r w:rsidRPr="00D64171">
        <w:t xml:space="preserve">Décrire ci-dessous les modalités de dégressivité annuelles des tarifs à compter de la réalisation en service régulier d’un </w:t>
      </w:r>
      <w:r>
        <w:t>CDS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6"/>
        <w:gridCol w:w="1278"/>
        <w:gridCol w:w="1468"/>
        <w:gridCol w:w="1296"/>
        <w:gridCol w:w="1501"/>
        <w:gridCol w:w="1631"/>
        <w:gridCol w:w="1501"/>
      </w:tblGrid>
      <w:tr w:rsidR="00D64171" w:rsidRPr="00D64171" w:rsidTr="00522176">
        <w:trPr>
          <w:trHeight w:val="584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Mode</w:t>
            </w:r>
          </w:p>
        </w:tc>
        <w:tc>
          <w:tcPr>
            <w:tcW w:w="9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UO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13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 xml:space="preserve">Coût UO </w:t>
            </w:r>
          </w:p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>1</w:t>
            </w:r>
            <w:r w:rsidRPr="00D64171">
              <w:rPr>
                <w:b/>
                <w:bCs/>
                <w:vertAlign w:val="superscript"/>
              </w:rPr>
              <w:t>ère</w:t>
            </w:r>
            <w:r w:rsidRPr="00D64171">
              <w:rPr>
                <w:b/>
                <w:bCs/>
              </w:rPr>
              <w:t xml:space="preserve"> année </w:t>
            </w:r>
          </w:p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2ème année</w:t>
            </w:r>
          </w:p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3ème année 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4ème année du centre</w:t>
            </w:r>
          </w:p>
        </w:tc>
      </w:tr>
      <w:tr w:rsidR="00D64171" w:rsidRPr="00D64171" w:rsidTr="00522176">
        <w:trPr>
          <w:trHeight w:val="584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CDS</w:t>
            </w:r>
          </w:p>
        </w:tc>
        <w:tc>
          <w:tcPr>
            <w:tcW w:w="9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1315" w:rsidRPr="00D64171" w:rsidRDefault="00D64171" w:rsidP="00522176">
            <w:r w:rsidRPr="00D64171">
              <w:t>SUP.1</w:t>
            </w:r>
            <w:r w:rsidR="002D1315">
              <w:t xml:space="preserve"> complexité standard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60 / trimestre</w:t>
            </w:r>
          </w:p>
        </w:tc>
        <w:tc>
          <w:tcPr>
            <w:tcW w:w="13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</w:tr>
    </w:tbl>
    <w:p w:rsidR="00780051" w:rsidRDefault="00780051"/>
    <w:p w:rsidR="002D1315" w:rsidRDefault="002D1315"/>
    <w:p w:rsidR="002D1315" w:rsidRDefault="002D1315"/>
    <w:p w:rsidR="002D1315" w:rsidRDefault="002D1315"/>
    <w:p w:rsidR="002D1315" w:rsidRDefault="002D1315"/>
    <w:p w:rsidR="002D1315" w:rsidRDefault="002D1315"/>
    <w:p w:rsidR="002D1315" w:rsidRDefault="002D1315"/>
    <w:p w:rsidR="002D1315" w:rsidRDefault="002D1315"/>
    <w:p w:rsidR="00007976" w:rsidRPr="00007976" w:rsidRDefault="00780051" w:rsidP="00007976">
      <w:pPr>
        <w:pStyle w:val="Paragraphedeliste"/>
        <w:numPr>
          <w:ilvl w:val="0"/>
          <w:numId w:val="3"/>
        </w:num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lastRenderedPageBreak/>
        <w:t>Scénario 3</w:t>
      </w:r>
      <w:r w:rsidR="00007976" w:rsidRPr="00007976">
        <w:rPr>
          <w:b/>
          <w:bCs/>
          <w:u w:val="single"/>
        </w:rPr>
        <w:t> : Passage du mode « centre de compétence » au mode « centre de service »</w:t>
      </w:r>
    </w:p>
    <w:p w:rsidR="00780051" w:rsidRDefault="00780051" w:rsidP="00D64171">
      <w:pPr>
        <w:rPr>
          <w:b/>
          <w:bCs/>
        </w:rPr>
      </w:pPr>
    </w:p>
    <w:p w:rsidR="00D64171" w:rsidRPr="00D64171" w:rsidRDefault="00D64171" w:rsidP="00780051">
      <w:pPr>
        <w:pStyle w:val="Paragraphedeliste"/>
        <w:numPr>
          <w:ilvl w:val="0"/>
          <w:numId w:val="5"/>
        </w:numPr>
      </w:pPr>
      <w:r w:rsidRPr="00780051">
        <w:rPr>
          <w:b/>
          <w:bCs/>
        </w:rPr>
        <w:t>Pour les lots 1 et 2 : passage du mode « centre de compétence » au mode « centre de service »</w:t>
      </w:r>
    </w:p>
    <w:p w:rsidR="00D64171" w:rsidRPr="00D64171" w:rsidRDefault="00D64171" w:rsidP="00D64171">
      <w:r w:rsidRPr="00D64171">
        <w:t>En partant de l’exemple ci-dessous de commande trimestrielle de 60 UO SUP.1 en mode « </w:t>
      </w:r>
      <w:r>
        <w:t>centre de compétence</w:t>
      </w:r>
      <w:r w:rsidRPr="00D64171">
        <w:t> »</w:t>
      </w:r>
    </w:p>
    <w:tbl>
      <w:tblPr>
        <w:tblW w:w="750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53"/>
        <w:gridCol w:w="1278"/>
        <w:gridCol w:w="1811"/>
        <w:gridCol w:w="2761"/>
      </w:tblGrid>
      <w:tr w:rsidR="005E190B" w:rsidRPr="00D64171" w:rsidTr="00522176">
        <w:trPr>
          <w:trHeight w:val="584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Mode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UO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Coût UO</w:t>
            </w:r>
          </w:p>
        </w:tc>
      </w:tr>
      <w:tr w:rsidR="005E190B" w:rsidRPr="00D64171" w:rsidTr="00D64171">
        <w:trPr>
          <w:trHeight w:val="152"/>
        </w:trPr>
        <w:tc>
          <w:tcPr>
            <w:tcW w:w="16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CDC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SUP.1</w:t>
            </w:r>
            <w:r w:rsidR="005E190B">
              <w:t xml:space="preserve"> complexité </w:t>
            </w:r>
            <w:r w:rsidR="00EE5409">
              <w:t>S</w:t>
            </w:r>
            <w:r w:rsidR="005E190B">
              <w:t>tandard</w:t>
            </w:r>
          </w:p>
        </w:tc>
        <w:tc>
          <w:tcPr>
            <w:tcW w:w="18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60 / trimestre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Chiffrage catalogue UO</w:t>
            </w:r>
          </w:p>
        </w:tc>
      </w:tr>
    </w:tbl>
    <w:p w:rsidR="00703CBD" w:rsidRDefault="00703CBD" w:rsidP="00703CBD"/>
    <w:p w:rsidR="00D64171" w:rsidRDefault="00D64171" w:rsidP="00780051">
      <w:pPr>
        <w:numPr>
          <w:ilvl w:val="0"/>
          <w:numId w:val="6"/>
        </w:numPr>
      </w:pPr>
      <w:r w:rsidRPr="00D64171">
        <w:t xml:space="preserve">Décrire les modalités et délais de passage en centre de </w:t>
      </w:r>
      <w:r>
        <w:t>service</w:t>
      </w:r>
      <w:r w:rsidRPr="00D64171">
        <w:t xml:space="preserve"> </w:t>
      </w:r>
    </w:p>
    <w:p w:rsidR="00780051" w:rsidRPr="00780051" w:rsidRDefault="00780051" w:rsidP="00780051">
      <w:pPr>
        <w:jc w:val="both"/>
      </w:pPr>
      <w:r w:rsidRPr="00780051">
        <w:t xml:space="preserve">Le candidat décrit de manière détaillée, chacune des étapes nécessaires à la mise en place d’un centre de service opérationnel, à partir d’une organisation en mode « centre de compétence », en précisant </w:t>
      </w:r>
      <w:r w:rsidR="00261CAA">
        <w:t xml:space="preserve">notamment </w:t>
      </w:r>
      <w:r w:rsidRPr="00780051">
        <w:t xml:space="preserve">les délais de mise en œuvre et les </w:t>
      </w:r>
      <w:proofErr w:type="spellStart"/>
      <w:r w:rsidRPr="00780051">
        <w:t>process</w:t>
      </w:r>
      <w:proofErr w:type="spellEnd"/>
      <w:r w:rsidRPr="00780051">
        <w:t xml:space="preserve"> de validation de chacune des étapes. </w:t>
      </w:r>
    </w:p>
    <w:p w:rsidR="00780051" w:rsidRPr="00780051" w:rsidRDefault="00780051" w:rsidP="00780051">
      <w:pPr>
        <w:jc w:val="both"/>
      </w:pPr>
      <w:r w:rsidRPr="00780051">
        <w:t>Il précisera chacune des UO du marché (désignation et quantité) qu’il préconise d’activer pour cela.</w:t>
      </w:r>
    </w:p>
    <w:p w:rsidR="00780051" w:rsidRDefault="00780051" w:rsidP="00D64171"/>
    <w:p w:rsidR="00D64171" w:rsidRPr="00D64171" w:rsidRDefault="00D64171" w:rsidP="00780051">
      <w:pPr>
        <w:ind w:left="708"/>
      </w:pPr>
      <w:r w:rsidRPr="00D64171">
        <w:t xml:space="preserve">2) Décrire ci-dessous les modalités de dégressivité annuelles des tarifs à compter de la réalisation en service régulier d’un </w:t>
      </w:r>
      <w:r>
        <w:t>CDS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6"/>
        <w:gridCol w:w="1278"/>
        <w:gridCol w:w="1468"/>
        <w:gridCol w:w="1296"/>
        <w:gridCol w:w="1501"/>
        <w:gridCol w:w="1631"/>
        <w:gridCol w:w="1501"/>
      </w:tblGrid>
      <w:tr w:rsidR="00D64171" w:rsidRPr="00D64171" w:rsidTr="00522176">
        <w:trPr>
          <w:trHeight w:val="584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Mode</w:t>
            </w:r>
          </w:p>
        </w:tc>
        <w:tc>
          <w:tcPr>
            <w:tcW w:w="9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UO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13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 xml:space="preserve">Coût UO </w:t>
            </w:r>
          </w:p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>1</w:t>
            </w:r>
            <w:r w:rsidRPr="00D64171">
              <w:rPr>
                <w:b/>
                <w:bCs/>
                <w:vertAlign w:val="superscript"/>
              </w:rPr>
              <w:t>ère</w:t>
            </w:r>
            <w:r w:rsidRPr="00D64171">
              <w:rPr>
                <w:b/>
                <w:bCs/>
              </w:rPr>
              <w:t xml:space="preserve"> année </w:t>
            </w:r>
          </w:p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2ème année</w:t>
            </w:r>
          </w:p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3ème année 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4ème année du centre</w:t>
            </w:r>
          </w:p>
        </w:tc>
      </w:tr>
      <w:tr w:rsidR="00D64171" w:rsidRPr="00D64171" w:rsidTr="00522176">
        <w:trPr>
          <w:trHeight w:val="584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CDS</w:t>
            </w:r>
          </w:p>
        </w:tc>
        <w:tc>
          <w:tcPr>
            <w:tcW w:w="9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5E190B" w:rsidP="00522176">
            <w:r w:rsidRPr="00D64171">
              <w:t>SUP.1</w:t>
            </w:r>
            <w:r>
              <w:t xml:space="preserve"> complexité Standard</w:t>
            </w:r>
            <w:r w:rsidRPr="00D64171">
              <w:t xml:space="preserve"> 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60 / trimestre</w:t>
            </w:r>
          </w:p>
        </w:tc>
        <w:tc>
          <w:tcPr>
            <w:tcW w:w="13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</w:tr>
    </w:tbl>
    <w:p w:rsidR="00D64171" w:rsidRDefault="00D64171" w:rsidP="00D64171"/>
    <w:p w:rsidR="002D1315" w:rsidRDefault="002D1315" w:rsidP="00D64171"/>
    <w:p w:rsidR="002D1315" w:rsidRDefault="002D1315" w:rsidP="00D64171"/>
    <w:p w:rsidR="002D1315" w:rsidRDefault="002D1315" w:rsidP="00D64171"/>
    <w:p w:rsidR="002D1315" w:rsidRDefault="002D1315" w:rsidP="00D64171"/>
    <w:p w:rsidR="002D1315" w:rsidRDefault="002D1315" w:rsidP="00D64171"/>
    <w:p w:rsidR="002D1315" w:rsidRDefault="002D1315" w:rsidP="00D64171"/>
    <w:p w:rsidR="002D1315" w:rsidRDefault="002D1315" w:rsidP="00D64171"/>
    <w:p w:rsidR="00D64171" w:rsidRPr="00D64171" w:rsidRDefault="00D64171" w:rsidP="00780051">
      <w:pPr>
        <w:pStyle w:val="Paragraphedeliste"/>
        <w:numPr>
          <w:ilvl w:val="0"/>
          <w:numId w:val="5"/>
        </w:numPr>
      </w:pPr>
      <w:r w:rsidRPr="00780051">
        <w:rPr>
          <w:b/>
          <w:bCs/>
        </w:rPr>
        <w:lastRenderedPageBreak/>
        <w:t>Pour le lot 3 : passage du mode « centre de compétence » au mode « centre de service »</w:t>
      </w:r>
    </w:p>
    <w:p w:rsidR="00D64171" w:rsidRPr="00D64171" w:rsidRDefault="00D64171" w:rsidP="00D64171">
      <w:r w:rsidRPr="00D64171">
        <w:t>En partant de l’exemple ci-dessous de commande trimestrielle de 60 UO</w:t>
      </w:r>
      <w:r>
        <w:t xml:space="preserve"> ORD</w:t>
      </w:r>
      <w:r w:rsidRPr="00D64171">
        <w:t>.1 en mode « </w:t>
      </w:r>
      <w:r>
        <w:t>centre de compétence</w:t>
      </w:r>
      <w:r w:rsidRPr="00D64171">
        <w:t> »</w:t>
      </w:r>
    </w:p>
    <w:tbl>
      <w:tblPr>
        <w:tblW w:w="750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91"/>
        <w:gridCol w:w="1134"/>
        <w:gridCol w:w="1843"/>
        <w:gridCol w:w="2835"/>
      </w:tblGrid>
      <w:tr w:rsidR="00D64171" w:rsidRPr="00D64171" w:rsidTr="00522176">
        <w:trPr>
          <w:trHeight w:val="584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Mode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UO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Coût UO</w:t>
            </w:r>
          </w:p>
        </w:tc>
      </w:tr>
      <w:tr w:rsidR="00D64171" w:rsidRPr="00D64171" w:rsidTr="00D64171">
        <w:trPr>
          <w:trHeight w:val="17"/>
        </w:trPr>
        <w:tc>
          <w:tcPr>
            <w:tcW w:w="16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CDC</w:t>
            </w:r>
          </w:p>
        </w:tc>
        <w:tc>
          <w:tcPr>
            <w:tcW w:w="11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ORD.1</w:t>
            </w:r>
          </w:p>
        </w:tc>
        <w:tc>
          <w:tcPr>
            <w:tcW w:w="18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60 / trimestre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Chiffrage catalogue UO</w:t>
            </w:r>
          </w:p>
        </w:tc>
      </w:tr>
    </w:tbl>
    <w:p w:rsidR="00780051" w:rsidRDefault="00780051" w:rsidP="00D64171"/>
    <w:p w:rsidR="00D64171" w:rsidRDefault="00D64171" w:rsidP="00780051">
      <w:pPr>
        <w:pStyle w:val="Paragraphedeliste"/>
        <w:numPr>
          <w:ilvl w:val="0"/>
          <w:numId w:val="7"/>
        </w:numPr>
      </w:pPr>
      <w:r w:rsidRPr="00D64171">
        <w:t>Décrire les modalités et délais de passage en mode « </w:t>
      </w:r>
      <w:r w:rsidR="00EA3CF2">
        <w:t xml:space="preserve">centre de </w:t>
      </w:r>
      <w:r w:rsidR="0015358E">
        <w:t>service</w:t>
      </w:r>
      <w:r w:rsidR="0015358E" w:rsidRPr="00D64171">
        <w:t xml:space="preserve"> »</w:t>
      </w:r>
    </w:p>
    <w:p w:rsidR="00780051" w:rsidRPr="00261CAA" w:rsidRDefault="00780051" w:rsidP="00261CAA">
      <w:pPr>
        <w:jc w:val="both"/>
      </w:pPr>
      <w:r w:rsidRPr="00261CAA">
        <w:t xml:space="preserve">Le candidat décrit de manière détaillée, chacune des étapes nécessaires à la mise en place d’un centre de service opérationnel, à partir d’une organisation en mode « centre de compétence », en précisant </w:t>
      </w:r>
      <w:r w:rsidR="00261CAA">
        <w:t xml:space="preserve">notamment </w:t>
      </w:r>
      <w:r w:rsidRPr="00261CAA">
        <w:t xml:space="preserve">les délais de mise en œuvre et les </w:t>
      </w:r>
      <w:proofErr w:type="spellStart"/>
      <w:r w:rsidRPr="00261CAA">
        <w:t>process</w:t>
      </w:r>
      <w:proofErr w:type="spellEnd"/>
      <w:r w:rsidRPr="00261CAA">
        <w:t xml:space="preserve"> de validation de chacune des étapes. </w:t>
      </w:r>
    </w:p>
    <w:p w:rsidR="00780051" w:rsidRPr="00261CAA" w:rsidRDefault="00780051" w:rsidP="00261CAA">
      <w:pPr>
        <w:jc w:val="both"/>
      </w:pPr>
      <w:r w:rsidRPr="00261CAA">
        <w:t>Il précisera chacune des UO du marché (désignation et quantité) qu’il préconise d’activer pour cela.</w:t>
      </w:r>
    </w:p>
    <w:p w:rsidR="00780051" w:rsidRDefault="00780051" w:rsidP="00780051">
      <w:pPr>
        <w:rPr>
          <w:color w:val="4472C4" w:themeColor="accent5"/>
        </w:rPr>
      </w:pPr>
    </w:p>
    <w:p w:rsidR="00D64171" w:rsidRPr="00D64171" w:rsidRDefault="00D64171" w:rsidP="00780051">
      <w:pPr>
        <w:pStyle w:val="Paragraphedeliste"/>
        <w:numPr>
          <w:ilvl w:val="0"/>
          <w:numId w:val="7"/>
        </w:numPr>
      </w:pPr>
      <w:r w:rsidRPr="00D64171">
        <w:t xml:space="preserve">Décrire ci-dessous les modalités de dégressivité annuelles des tarifs à compter de la réalisation en service régulier d’un </w:t>
      </w:r>
      <w:r>
        <w:t>CDS</w:t>
      </w:r>
    </w:p>
    <w:tbl>
      <w:tblPr>
        <w:tblW w:w="977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6"/>
        <w:gridCol w:w="1278"/>
        <w:gridCol w:w="1468"/>
        <w:gridCol w:w="1296"/>
        <w:gridCol w:w="1501"/>
        <w:gridCol w:w="1631"/>
        <w:gridCol w:w="1501"/>
      </w:tblGrid>
      <w:tr w:rsidR="00D64171" w:rsidRPr="00D64171" w:rsidTr="00522176">
        <w:trPr>
          <w:trHeight w:val="584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Mode</w:t>
            </w:r>
          </w:p>
        </w:tc>
        <w:tc>
          <w:tcPr>
            <w:tcW w:w="9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>UO</w:t>
            </w:r>
          </w:p>
        </w:tc>
        <w:tc>
          <w:tcPr>
            <w:tcW w:w="1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rPr>
                <w:b/>
                <w:bCs/>
              </w:rPr>
              <w:t xml:space="preserve">Nombre UO </w:t>
            </w:r>
          </w:p>
        </w:tc>
        <w:tc>
          <w:tcPr>
            <w:tcW w:w="13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 xml:space="preserve">Coût UO </w:t>
            </w:r>
          </w:p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>1</w:t>
            </w:r>
            <w:r w:rsidRPr="00D64171">
              <w:rPr>
                <w:b/>
                <w:bCs/>
                <w:vertAlign w:val="superscript"/>
              </w:rPr>
              <w:t>ère</w:t>
            </w:r>
            <w:r w:rsidRPr="00D64171">
              <w:rPr>
                <w:b/>
                <w:bCs/>
              </w:rPr>
              <w:t xml:space="preserve"> année </w:t>
            </w:r>
          </w:p>
          <w:p w:rsidR="00D64171" w:rsidRPr="00D64171" w:rsidRDefault="00D64171" w:rsidP="00522176">
            <w:pPr>
              <w:spacing w:after="0"/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2ème année</w:t>
            </w:r>
          </w:p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Du centre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3ème année du centre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pPr>
              <w:spacing w:after="0"/>
              <w:rPr>
                <w:b/>
                <w:bCs/>
              </w:rPr>
            </w:pPr>
            <w:r w:rsidRPr="00D64171">
              <w:rPr>
                <w:b/>
                <w:bCs/>
              </w:rPr>
              <w:t>Coût UO 4ème année du centre</w:t>
            </w:r>
          </w:p>
        </w:tc>
      </w:tr>
      <w:tr w:rsidR="00D64171" w:rsidRPr="00D64171" w:rsidTr="00522176">
        <w:trPr>
          <w:trHeight w:val="584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>
              <w:t>CDS</w:t>
            </w:r>
          </w:p>
        </w:tc>
        <w:tc>
          <w:tcPr>
            <w:tcW w:w="9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5E190B" w:rsidP="00522176">
            <w:r w:rsidRPr="00D64171">
              <w:t>SUP.1</w:t>
            </w:r>
            <w:r>
              <w:t xml:space="preserve"> complexité Standard</w:t>
            </w:r>
          </w:p>
        </w:tc>
        <w:tc>
          <w:tcPr>
            <w:tcW w:w="1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>
            <w:r w:rsidRPr="00D64171">
              <w:t>60 / trimestre</w:t>
            </w:r>
          </w:p>
        </w:tc>
        <w:tc>
          <w:tcPr>
            <w:tcW w:w="13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64171" w:rsidRPr="00D64171" w:rsidRDefault="00D64171" w:rsidP="00522176"/>
        </w:tc>
      </w:tr>
    </w:tbl>
    <w:p w:rsidR="00D64171" w:rsidRDefault="00D64171"/>
    <w:sectPr w:rsidR="00D641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1F4" w:rsidRDefault="000051F4" w:rsidP="000051F4">
      <w:pPr>
        <w:spacing w:after="0" w:line="240" w:lineRule="auto"/>
      </w:pPr>
      <w:r>
        <w:separator/>
      </w:r>
    </w:p>
  </w:endnote>
  <w:endnote w:type="continuationSeparator" w:id="0">
    <w:p w:rsidR="000051F4" w:rsidRDefault="000051F4" w:rsidP="0000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F4" w:rsidRPr="00636FE1" w:rsidRDefault="000051F4" w:rsidP="000051F4">
    <w:pPr>
      <w:pStyle w:val="Pieddepage"/>
      <w:pBdr>
        <w:top w:val="single" w:sz="4" w:space="1" w:color="auto"/>
      </w:pBdr>
      <w:tabs>
        <w:tab w:val="clear" w:pos="4536"/>
        <w:tab w:val="center" w:pos="9072"/>
      </w:tabs>
      <w:rPr>
        <w:i/>
        <w:sz w:val="18"/>
        <w:szCs w:val="18"/>
      </w:rPr>
    </w:pPr>
    <w:r>
      <w:rPr>
        <w:i/>
        <w:sz w:val="18"/>
        <w:szCs w:val="18"/>
      </w:rPr>
      <w:t xml:space="preserve">Description des scénarii - </w:t>
    </w:r>
    <w:r w:rsidRPr="00636FE1">
      <w:rPr>
        <w:i/>
        <w:sz w:val="18"/>
        <w:szCs w:val="18"/>
      </w:rPr>
      <w:t>Procédure n°</w:t>
    </w:r>
    <w:r>
      <w:rPr>
        <w:i/>
        <w:sz w:val="18"/>
        <w:szCs w:val="18"/>
      </w:rPr>
      <w:t>2370</w:t>
    </w:r>
    <w:r w:rsidRPr="00636FE1">
      <w:rPr>
        <w:i/>
        <w:sz w:val="18"/>
        <w:szCs w:val="18"/>
      </w:rPr>
      <w:t>.AC.</w:t>
    </w:r>
    <w:r>
      <w:rPr>
        <w:i/>
        <w:sz w:val="18"/>
        <w:szCs w:val="18"/>
      </w:rPr>
      <w:t>3075</w:t>
    </w:r>
    <w:r w:rsidRPr="00636FE1">
      <w:rPr>
        <w:i/>
        <w:sz w:val="18"/>
        <w:szCs w:val="18"/>
      </w:rPr>
      <w:tab/>
      <w:t xml:space="preserve">Page </w:t>
    </w:r>
    <w:r w:rsidRPr="00636FE1">
      <w:rPr>
        <w:i/>
        <w:sz w:val="18"/>
        <w:szCs w:val="18"/>
      </w:rPr>
      <w:fldChar w:fldCharType="begin"/>
    </w:r>
    <w:r w:rsidRPr="00636FE1">
      <w:rPr>
        <w:i/>
        <w:sz w:val="18"/>
        <w:szCs w:val="18"/>
      </w:rPr>
      <w:instrText>PAGE  \* Arabic  \* MERGEFORMAT</w:instrText>
    </w:r>
    <w:r w:rsidRPr="00636FE1">
      <w:rPr>
        <w:i/>
        <w:sz w:val="18"/>
        <w:szCs w:val="18"/>
      </w:rPr>
      <w:fldChar w:fldCharType="separate"/>
    </w:r>
    <w:r w:rsidR="002D1315">
      <w:rPr>
        <w:i/>
        <w:noProof/>
        <w:sz w:val="18"/>
        <w:szCs w:val="18"/>
      </w:rPr>
      <w:t>4</w:t>
    </w:r>
    <w:r w:rsidRPr="00636FE1">
      <w:rPr>
        <w:i/>
        <w:sz w:val="18"/>
        <w:szCs w:val="18"/>
      </w:rPr>
      <w:fldChar w:fldCharType="end"/>
    </w:r>
    <w:r w:rsidRPr="00636FE1">
      <w:rPr>
        <w:i/>
        <w:sz w:val="18"/>
        <w:szCs w:val="18"/>
      </w:rPr>
      <w:t xml:space="preserve"> sur </w:t>
    </w:r>
    <w:r w:rsidRPr="00636FE1">
      <w:rPr>
        <w:i/>
        <w:sz w:val="18"/>
        <w:szCs w:val="18"/>
      </w:rPr>
      <w:fldChar w:fldCharType="begin"/>
    </w:r>
    <w:r w:rsidRPr="00636FE1">
      <w:rPr>
        <w:i/>
        <w:sz w:val="18"/>
        <w:szCs w:val="18"/>
      </w:rPr>
      <w:instrText>NUMPAGES  \* Arabic  \* MERGEFORMAT</w:instrText>
    </w:r>
    <w:r w:rsidRPr="00636FE1">
      <w:rPr>
        <w:i/>
        <w:sz w:val="18"/>
        <w:szCs w:val="18"/>
      </w:rPr>
      <w:fldChar w:fldCharType="separate"/>
    </w:r>
    <w:r w:rsidR="002D1315">
      <w:rPr>
        <w:i/>
        <w:noProof/>
        <w:sz w:val="18"/>
        <w:szCs w:val="18"/>
      </w:rPr>
      <w:t>4</w:t>
    </w:r>
    <w:r w:rsidRPr="00636FE1">
      <w:rPr>
        <w:i/>
        <w:sz w:val="18"/>
        <w:szCs w:val="18"/>
      </w:rPr>
      <w:fldChar w:fldCharType="end"/>
    </w:r>
  </w:p>
  <w:p w:rsidR="000051F4" w:rsidRPr="00636FE1" w:rsidRDefault="000051F4" w:rsidP="000051F4">
    <w:pPr>
      <w:pStyle w:val="Pieddepage"/>
      <w:rPr>
        <w:i/>
        <w:sz w:val="18"/>
        <w:szCs w:val="18"/>
      </w:rPr>
    </w:pPr>
    <w:r>
      <w:rPr>
        <w:i/>
        <w:sz w:val="18"/>
        <w:szCs w:val="18"/>
      </w:rPr>
      <w:t xml:space="preserve">Assistance technique </w:t>
    </w:r>
    <w:r w:rsidRPr="00321945">
      <w:rPr>
        <w:i/>
        <w:sz w:val="18"/>
        <w:szCs w:val="18"/>
      </w:rPr>
      <w:t>pour la construction et pour le maintien en conditions opérationnelles de l’infrastructure technique et applicative du système d’information</w:t>
    </w:r>
    <w:r>
      <w:rPr>
        <w:i/>
        <w:sz w:val="18"/>
        <w:szCs w:val="18"/>
      </w:rPr>
      <w:t xml:space="preserve"> – 3 lots</w:t>
    </w:r>
  </w:p>
  <w:p w:rsidR="000051F4" w:rsidRDefault="000051F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1F4" w:rsidRDefault="000051F4" w:rsidP="000051F4">
      <w:pPr>
        <w:spacing w:after="0" w:line="240" w:lineRule="auto"/>
      </w:pPr>
      <w:r>
        <w:separator/>
      </w:r>
    </w:p>
  </w:footnote>
  <w:footnote w:type="continuationSeparator" w:id="0">
    <w:p w:rsidR="000051F4" w:rsidRDefault="000051F4" w:rsidP="00005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14395"/>
    <w:multiLevelType w:val="hybridMultilevel"/>
    <w:tmpl w:val="05EED7F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8267F4"/>
    <w:multiLevelType w:val="hybridMultilevel"/>
    <w:tmpl w:val="8C644B1E"/>
    <w:lvl w:ilvl="0" w:tplc="AAEE1BF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582880C" w:tentative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AC1ACDD4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D7602A14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ABF666F2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D72C31B4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44F625EA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EA681E5A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ECC62BB8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39176270"/>
    <w:multiLevelType w:val="hybridMultilevel"/>
    <w:tmpl w:val="A8AAEED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924"/>
    <w:multiLevelType w:val="hybridMultilevel"/>
    <w:tmpl w:val="E5E2A8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0532E"/>
    <w:multiLevelType w:val="hybridMultilevel"/>
    <w:tmpl w:val="86748ED8"/>
    <w:lvl w:ilvl="0" w:tplc="AAEE1BF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582880C" w:tentative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AC1ACDD4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D7602A14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ABF666F2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D72C31B4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44F625EA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EA681E5A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ECC62BB8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4EA85AF4"/>
    <w:multiLevelType w:val="hybridMultilevel"/>
    <w:tmpl w:val="318C2B14"/>
    <w:lvl w:ilvl="0" w:tplc="AAEE1BF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582880C" w:tentative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AC1ACDD4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D7602A14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ABF666F2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D72C31B4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44F625EA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EA681E5A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ECC62BB8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6" w15:restartNumberingAfterBreak="0">
    <w:nsid w:val="693F5EF9"/>
    <w:multiLevelType w:val="hybridMultilevel"/>
    <w:tmpl w:val="F85A2B14"/>
    <w:lvl w:ilvl="0" w:tplc="AAEE1BF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582880C" w:tentative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AC1ACDD4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D7602A14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ABF666F2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D72C31B4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44F625EA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EA681E5A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ECC62BB8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71"/>
    <w:rsid w:val="000051F4"/>
    <w:rsid w:val="00007976"/>
    <w:rsid w:val="0015358E"/>
    <w:rsid w:val="00261CAA"/>
    <w:rsid w:val="002D1315"/>
    <w:rsid w:val="00397C90"/>
    <w:rsid w:val="004E78EE"/>
    <w:rsid w:val="005E190B"/>
    <w:rsid w:val="006125E9"/>
    <w:rsid w:val="006850AB"/>
    <w:rsid w:val="00703CBD"/>
    <w:rsid w:val="00780051"/>
    <w:rsid w:val="0078073E"/>
    <w:rsid w:val="009A1A69"/>
    <w:rsid w:val="009A1EB3"/>
    <w:rsid w:val="00C93E4C"/>
    <w:rsid w:val="00D64171"/>
    <w:rsid w:val="00EA3CF2"/>
    <w:rsid w:val="00EE5409"/>
    <w:rsid w:val="00F467B6"/>
    <w:rsid w:val="00FB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16D3"/>
  <w15:chartTrackingRefBased/>
  <w15:docId w15:val="{8F239C36-D1BE-4F8F-88A4-66712E40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79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51F4"/>
  </w:style>
  <w:style w:type="paragraph" w:styleId="Pieddepage">
    <w:name w:val="footer"/>
    <w:basedOn w:val="Normal"/>
    <w:link w:val="PieddepageCar"/>
    <w:uiPriority w:val="99"/>
    <w:unhideWhenUsed/>
    <w:rsid w:val="0000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5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1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4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716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BOURRAGUE SYLVIA (CNAM / Bordeaux)</dc:creator>
  <cp:keywords/>
  <dc:description/>
  <cp:lastModifiedBy>NGASSAM CHRISTIAN (CNAM / Paris)</cp:lastModifiedBy>
  <cp:revision>6</cp:revision>
  <dcterms:created xsi:type="dcterms:W3CDTF">2025-11-04T16:27:00Z</dcterms:created>
  <dcterms:modified xsi:type="dcterms:W3CDTF">2025-11-05T10:24:00Z</dcterms:modified>
</cp:coreProperties>
</file>